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2007A0" w:rsidP="003A238C">
      <w:pPr>
        <w:jc w:val="center"/>
        <w:rPr>
          <w:b/>
          <w:sz w:val="28"/>
        </w:rPr>
      </w:pPr>
      <w:r>
        <w:rPr>
          <w:b/>
          <w:sz w:val="28"/>
        </w:rPr>
        <w:t>Mikrobiologia kliniczna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E12A65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E12A6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E12A65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2007A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1 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230562" w:rsidP="00FF0197">
            <w:pPr>
              <w:rPr>
                <w:sz w:val="24"/>
              </w:rPr>
            </w:pPr>
            <w:r w:rsidRPr="00230562">
              <w:rPr>
                <w:sz w:val="20"/>
                <w:szCs w:val="20"/>
              </w:rPr>
              <w:t>K –treści kierunkowe /</w:t>
            </w:r>
            <w:r w:rsidRPr="00230562">
              <w:rPr>
                <w:sz w:val="20"/>
                <w:szCs w:val="20"/>
                <w:u w:val="single"/>
              </w:rPr>
              <w:t>P –treści podstawowe</w:t>
            </w:r>
            <w:r w:rsidRPr="00230562">
              <w:rPr>
                <w:sz w:val="20"/>
                <w:szCs w:val="20"/>
              </w:rPr>
              <w:t xml:space="preserve">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PRK</w:t>
            </w:r>
            <w:proofErr w:type="gramStart"/>
            <w:r w:rsidRPr="001E764E">
              <w:rPr>
                <w:b/>
                <w:sz w:val="24"/>
              </w:rPr>
              <w:t>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 w:rsidR="00D7182D">
              <w:rPr>
                <w:b/>
                <w:sz w:val="24"/>
              </w:rPr>
              <w:t xml:space="preserve"> </w:t>
            </w:r>
            <w:r w:rsidRPr="00BE4E32">
              <w:rPr>
                <w:sz w:val="24"/>
              </w:rPr>
              <w:t xml:space="preserve">Egzamin 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2007A0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2007A0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6822CD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6822CD">
              <w:rPr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822CD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="00DD39BE">
              <w:rPr>
                <w:b/>
                <w:sz w:val="24"/>
              </w:rPr>
              <w:t xml:space="preserve"> </w:t>
            </w:r>
            <w:r w:rsidR="006822CD">
              <w:rPr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654EA1" w:rsidRDefault="001E764E" w:rsidP="00654E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654EA1" w:rsidRPr="00654EA1">
              <w:rPr>
                <w:sz w:val="20"/>
                <w:szCs w:val="20"/>
              </w:rPr>
              <w:t>Przed przystąpieniem do realizacji przedmiotu student powinien posiadać wiedzę, umiejętności i kompetencje społeczne z zakresu Biologii i Mikrobiologii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0630C9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54EA1" w:rsidRPr="001F2B52">
              <w:rPr>
                <w:sz w:val="20"/>
                <w:szCs w:val="20"/>
              </w:rPr>
              <w:t xml:space="preserve">Wprowadzenie </w:t>
            </w:r>
            <w:r w:rsidR="00654EA1" w:rsidRPr="00FA459B">
              <w:rPr>
                <w:sz w:val="20"/>
                <w:szCs w:val="20"/>
              </w:rPr>
              <w:t>nowe</w:t>
            </w:r>
            <w:r w:rsidR="00E12A65">
              <w:rPr>
                <w:sz w:val="20"/>
                <w:szCs w:val="20"/>
              </w:rPr>
              <w:t>go obszaru</w:t>
            </w:r>
            <w:r w:rsidR="00654EA1" w:rsidRPr="00FA459B">
              <w:rPr>
                <w:sz w:val="20"/>
                <w:szCs w:val="20"/>
              </w:rPr>
              <w:t xml:space="preserve"> wiedzy, dla studentów studiów drugiego stopnia z zakresu mikrobiologii ma na celu pogłębienie wiedzy zdobytej z zakresu mikrobiologii ogólnej pod kątem szczegółowego poznania czynników etiologicznych chorób zakaźnych</w:t>
            </w:r>
            <w:r w:rsidR="00CB7D2F">
              <w:rPr>
                <w:sz w:val="20"/>
                <w:szCs w:val="20"/>
              </w:rPr>
              <w:t xml:space="preserve"> </w:t>
            </w:r>
            <w:r w:rsidR="00CB7D2F" w:rsidRPr="00B95223">
              <w:rPr>
                <w:sz w:val="20"/>
                <w:szCs w:val="20"/>
              </w:rPr>
              <w:t>bakteryjnych i wirusowych</w:t>
            </w:r>
            <w:r w:rsidR="00654EA1" w:rsidRPr="00FA459B">
              <w:rPr>
                <w:sz w:val="20"/>
                <w:szCs w:val="20"/>
              </w:rPr>
              <w:t xml:space="preserve">. Pomimo dynamicznego rozwoju nauk biomedycznych i zastosowania nowoczesnych metod leczenia era chorób zakaźnych nie mija. Istnieje konieczność ugruntowania lub poznania wiedzy z zakresu zakażeń przenoszonych drogą kontaktów z materiałem biologicznym , zakażeń endogennych lub chorób przebiegających ze zmianami na skórze. Wprowadzenie zagadnień z zakresu </w:t>
            </w:r>
            <w:r w:rsidR="00CB7D2F" w:rsidRPr="00B95223">
              <w:rPr>
                <w:sz w:val="20"/>
                <w:szCs w:val="20"/>
              </w:rPr>
              <w:t>bakteriologii,</w:t>
            </w:r>
            <w:r w:rsidR="00CB7D2F">
              <w:rPr>
                <w:sz w:val="20"/>
                <w:szCs w:val="20"/>
              </w:rPr>
              <w:t xml:space="preserve"> </w:t>
            </w:r>
            <w:r w:rsidR="00654EA1" w:rsidRPr="00FA459B">
              <w:rPr>
                <w:sz w:val="20"/>
                <w:szCs w:val="20"/>
              </w:rPr>
              <w:t>wirusologii</w:t>
            </w:r>
            <w:r w:rsidR="003260C1" w:rsidRPr="00FA459B">
              <w:rPr>
                <w:sz w:val="20"/>
                <w:szCs w:val="20"/>
              </w:rPr>
              <w:t xml:space="preserve"> i</w:t>
            </w:r>
            <w:r w:rsidR="00654EA1" w:rsidRPr="00FA459B">
              <w:rPr>
                <w:sz w:val="20"/>
                <w:szCs w:val="20"/>
              </w:rPr>
              <w:t xml:space="preserve"> parazytologii ma na celu nakreślenie zagrożeń płynących z tych źródeł </w:t>
            </w:r>
            <w:r w:rsidR="00654EA1" w:rsidRPr="00B95223">
              <w:rPr>
                <w:sz w:val="20"/>
                <w:szCs w:val="20"/>
              </w:rPr>
              <w:t>zakażeń</w:t>
            </w:r>
            <w:r w:rsidR="000630C9" w:rsidRPr="00B95223">
              <w:rPr>
                <w:sz w:val="20"/>
                <w:szCs w:val="20"/>
              </w:rPr>
              <w:t xml:space="preserve"> i zarażeń</w:t>
            </w:r>
            <w:r w:rsidR="00654EA1" w:rsidRPr="00B95223">
              <w:rPr>
                <w:sz w:val="20"/>
                <w:szCs w:val="20"/>
              </w:rPr>
              <w:t>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 w:rsidR="00FA459B"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lastRenderedPageBreak/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654EA1" w:rsidRPr="000A659B" w:rsidTr="008862BB">
        <w:trPr>
          <w:trHeight w:val="2197"/>
        </w:trPr>
        <w:tc>
          <w:tcPr>
            <w:tcW w:w="4730" w:type="dxa"/>
            <w:gridSpan w:val="5"/>
          </w:tcPr>
          <w:p w:rsidR="00654EA1" w:rsidRPr="00FA459B" w:rsidRDefault="0035348C" w:rsidP="00E5197C">
            <w:pPr>
              <w:rPr>
                <w:sz w:val="20"/>
                <w:szCs w:val="20"/>
              </w:rPr>
            </w:pPr>
            <w:r w:rsidRPr="00FA459B">
              <w:rPr>
                <w:rFonts w:cstheme="minorHAnsi"/>
                <w:sz w:val="20"/>
                <w:szCs w:val="20"/>
              </w:rPr>
              <w:t>w</w:t>
            </w:r>
            <w:r w:rsidR="00654EA1" w:rsidRPr="00FA459B">
              <w:rPr>
                <w:rFonts w:cstheme="minorHAnsi"/>
                <w:sz w:val="20"/>
                <w:szCs w:val="20"/>
              </w:rPr>
              <w:t>iedzę</w:t>
            </w:r>
            <w:r w:rsidRPr="00FA459B">
              <w:rPr>
                <w:rFonts w:cstheme="minorHAnsi"/>
                <w:sz w:val="20"/>
                <w:szCs w:val="20"/>
              </w:rPr>
              <w:t xml:space="preserve"> </w:t>
            </w:r>
            <w:r w:rsidR="00654EA1" w:rsidRPr="00FA459B">
              <w:rPr>
                <w:rFonts w:cstheme="minorHAnsi"/>
                <w:sz w:val="20"/>
                <w:szCs w:val="20"/>
              </w:rPr>
              <w:t xml:space="preserve">z zakresu mikrobiologii klinicznej obejmującą </w:t>
            </w:r>
            <w:r w:rsidR="003C3034" w:rsidRPr="00FA459B">
              <w:rPr>
                <w:rFonts w:cstheme="minorHAnsi"/>
                <w:sz w:val="20"/>
                <w:szCs w:val="20"/>
              </w:rPr>
              <w:t xml:space="preserve">informacje w </w:t>
            </w:r>
            <w:proofErr w:type="gramStart"/>
            <w:r w:rsidR="003C3034" w:rsidRPr="00FA459B">
              <w:rPr>
                <w:rFonts w:cstheme="minorHAnsi"/>
                <w:sz w:val="20"/>
                <w:szCs w:val="20"/>
              </w:rPr>
              <w:t xml:space="preserve">obszarze </w:t>
            </w:r>
            <w:r w:rsidR="00654EA1" w:rsidRPr="00FA459B">
              <w:rPr>
                <w:rFonts w:cstheme="minorHAnsi"/>
                <w:sz w:val="20"/>
                <w:szCs w:val="20"/>
              </w:rPr>
              <w:t xml:space="preserve"> kosmetologii</w:t>
            </w:r>
            <w:proofErr w:type="gramEnd"/>
            <w:r w:rsidR="00654EA1" w:rsidRPr="00FA459B">
              <w:rPr>
                <w:rFonts w:cstheme="minorHAnsi"/>
                <w:sz w:val="20"/>
                <w:szCs w:val="20"/>
              </w:rPr>
              <w:t xml:space="preserve">; zna etiologię najczęściej spotykanych chorób zakaźnych, sposobów rozprzestrzeniania się drobnoustrojów w otaczającym środowisku; wiedzę z zakresu wirusologii, zakażeń </w:t>
            </w:r>
            <w:r w:rsidR="00CB7408" w:rsidRPr="00FA459B">
              <w:rPr>
                <w:rFonts w:cstheme="minorHAnsi"/>
                <w:sz w:val="20"/>
                <w:szCs w:val="20"/>
              </w:rPr>
              <w:t xml:space="preserve"> w gabinetach kosmetycznych</w:t>
            </w:r>
            <w:r w:rsidR="00654EA1" w:rsidRPr="00FA459B">
              <w:rPr>
                <w:rFonts w:cstheme="minorHAnsi"/>
                <w:sz w:val="20"/>
                <w:szCs w:val="20"/>
              </w:rPr>
              <w:t xml:space="preserve"> oraz sposobów utylizacji materiału zakaźnego; wybrane zasady z zakresu antybiotykoterapii oraz szczepień ochronnych</w:t>
            </w:r>
          </w:p>
          <w:p w:rsidR="00654EA1" w:rsidRPr="00F2125A" w:rsidRDefault="00654EA1" w:rsidP="00E5197C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654EA1" w:rsidRPr="00730125" w:rsidRDefault="00654EA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654EA1" w:rsidRPr="00730125" w:rsidRDefault="00654EA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654EA1" w:rsidRDefault="00654EA1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654EA1" w:rsidRPr="00730125" w:rsidRDefault="00654EA1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654EA1" w:rsidRPr="00A261A4" w:rsidRDefault="00654EA1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02</w:t>
            </w:r>
          </w:p>
          <w:p w:rsidR="00654EA1" w:rsidRPr="000A659B" w:rsidRDefault="00654EA1" w:rsidP="0088063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654EA1" w:rsidRDefault="00654EA1" w:rsidP="00E5197C">
            <w:pPr>
              <w:rPr>
                <w:rFonts w:cstheme="minorHAnsi"/>
                <w:sz w:val="20"/>
                <w:szCs w:val="20"/>
              </w:rPr>
            </w:pPr>
          </w:p>
          <w:p w:rsidR="00654EA1" w:rsidRDefault="002B2DBA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egzamin</w:t>
            </w:r>
            <w:proofErr w:type="gramEnd"/>
          </w:p>
          <w:p w:rsidR="00654EA1" w:rsidRPr="000A659B" w:rsidRDefault="00654EA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654EA1" w:rsidRPr="000A659B" w:rsidTr="00F37E57">
        <w:trPr>
          <w:trHeight w:val="1709"/>
        </w:trPr>
        <w:tc>
          <w:tcPr>
            <w:tcW w:w="4730" w:type="dxa"/>
            <w:gridSpan w:val="5"/>
          </w:tcPr>
          <w:p w:rsidR="00654EA1" w:rsidRPr="000A659B" w:rsidRDefault="00654EA1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654EA1">
              <w:rPr>
                <w:rFonts w:cstheme="minorHAnsi"/>
                <w:sz w:val="20"/>
                <w:szCs w:val="20"/>
              </w:rPr>
              <w:t>dokonać</w:t>
            </w:r>
            <w:proofErr w:type="gramEnd"/>
            <w:r w:rsidRPr="00654EA1">
              <w:rPr>
                <w:rFonts w:cstheme="minorHAnsi"/>
                <w:sz w:val="20"/>
                <w:szCs w:val="20"/>
              </w:rPr>
              <w:t xml:space="preserve"> charakterystyki mikroorganizmów oraz opisać ich właściwości chorobotwórcze</w:t>
            </w:r>
            <w:r w:rsidR="009A4F51">
              <w:rPr>
                <w:rFonts w:cstheme="minorHAnsi"/>
                <w:sz w:val="20"/>
                <w:szCs w:val="20"/>
              </w:rPr>
              <w:t>; w</w:t>
            </w:r>
            <w:r w:rsidRPr="00654EA1">
              <w:rPr>
                <w:rFonts w:cstheme="minorHAnsi"/>
                <w:sz w:val="20"/>
                <w:szCs w:val="20"/>
              </w:rPr>
              <w:t>ykon</w:t>
            </w:r>
            <w:r w:rsidR="009A4F51">
              <w:rPr>
                <w:rFonts w:cstheme="minorHAnsi"/>
                <w:sz w:val="20"/>
                <w:szCs w:val="20"/>
              </w:rPr>
              <w:t xml:space="preserve">ywać </w:t>
            </w:r>
            <w:r w:rsidRPr="00654EA1">
              <w:rPr>
                <w:rFonts w:cstheme="minorHAnsi"/>
                <w:sz w:val="20"/>
                <w:szCs w:val="20"/>
              </w:rPr>
              <w:t>posiewy zawiesiny bakteryjnej</w:t>
            </w:r>
            <w:r w:rsidR="009A4F51">
              <w:rPr>
                <w:rFonts w:cstheme="minorHAnsi"/>
                <w:sz w:val="20"/>
                <w:szCs w:val="20"/>
              </w:rPr>
              <w:t>;</w:t>
            </w:r>
            <w:r w:rsidR="00AF5F73">
              <w:rPr>
                <w:rFonts w:cstheme="minorHAnsi"/>
                <w:sz w:val="20"/>
                <w:szCs w:val="20"/>
              </w:rPr>
              <w:t xml:space="preserve"> </w:t>
            </w:r>
            <w:r w:rsidR="009A4F51">
              <w:rPr>
                <w:rFonts w:cstheme="minorHAnsi"/>
                <w:sz w:val="20"/>
                <w:szCs w:val="20"/>
              </w:rPr>
              <w:t>p</w:t>
            </w:r>
            <w:r w:rsidRPr="00654EA1">
              <w:rPr>
                <w:rFonts w:cstheme="minorHAnsi"/>
                <w:sz w:val="20"/>
                <w:szCs w:val="20"/>
              </w:rPr>
              <w:t>odejm</w:t>
            </w:r>
            <w:r w:rsidR="009A4F51">
              <w:rPr>
                <w:rFonts w:cstheme="minorHAnsi"/>
                <w:sz w:val="20"/>
                <w:szCs w:val="20"/>
              </w:rPr>
              <w:t>ować</w:t>
            </w:r>
            <w:r w:rsidRPr="00654EA1">
              <w:rPr>
                <w:rFonts w:cstheme="minorHAnsi"/>
                <w:sz w:val="20"/>
                <w:szCs w:val="20"/>
              </w:rPr>
              <w:t xml:space="preserve"> trafne decyzje zawodowe, również dotyczące informowania o konieczności konsultacji lekarskiej w celu ochrony zdrowia klienta gabinetu kosmetycznego</w:t>
            </w:r>
          </w:p>
          <w:p w:rsidR="00654EA1" w:rsidRPr="000A659B" w:rsidRDefault="00654EA1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654EA1" w:rsidRDefault="00654EA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654EA1" w:rsidRDefault="00654EA1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654EA1" w:rsidRDefault="00654EA1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654EA1" w:rsidRDefault="00654EA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654EA1" w:rsidRDefault="00654EA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654EA1" w:rsidRPr="00730125" w:rsidRDefault="00654EA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654EA1" w:rsidRPr="000A659B" w:rsidRDefault="00654EA1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04</w:t>
            </w:r>
          </w:p>
          <w:p w:rsidR="00654EA1" w:rsidRPr="000A659B" w:rsidRDefault="00654EA1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654EA1" w:rsidRDefault="00654EA1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Praca pisemna;</w:t>
            </w:r>
          </w:p>
          <w:p w:rsidR="00654EA1" w:rsidRPr="000A659B" w:rsidRDefault="00654EA1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9A4F51" w:rsidP="009A4F51">
            <w:pPr>
              <w:rPr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p</w:t>
            </w:r>
            <w:r w:rsidR="00654EA1" w:rsidRPr="00654EA1">
              <w:rPr>
                <w:rFonts w:cstheme="minorHAnsi"/>
                <w:sz w:val="20"/>
                <w:szCs w:val="20"/>
              </w:rPr>
              <w:t>ropagowani</w:t>
            </w:r>
            <w:r>
              <w:rPr>
                <w:rFonts w:cstheme="minorHAnsi"/>
                <w:sz w:val="20"/>
                <w:szCs w:val="20"/>
              </w:rPr>
              <w:t>a</w:t>
            </w:r>
            <w:proofErr w:type="gramEnd"/>
            <w:r w:rsidR="00654EA1" w:rsidRPr="00654EA1">
              <w:rPr>
                <w:rFonts w:cstheme="minorHAnsi"/>
                <w:sz w:val="20"/>
                <w:szCs w:val="20"/>
              </w:rPr>
              <w:t xml:space="preserve"> postaw prozdrowotnych poprzez świadome zabezpieczanie się przed ryzykiem wystąpienia i przenoszenia chorób </w:t>
            </w:r>
            <w:r w:rsidR="00654EA1" w:rsidRPr="00B95223">
              <w:rPr>
                <w:rFonts w:cstheme="minorHAnsi"/>
                <w:sz w:val="20"/>
                <w:szCs w:val="20"/>
              </w:rPr>
              <w:t>zakaźnych</w:t>
            </w:r>
            <w:r w:rsidR="00FA1C10" w:rsidRPr="00B95223">
              <w:rPr>
                <w:rFonts w:cstheme="minorHAnsi"/>
                <w:sz w:val="20"/>
                <w:szCs w:val="20"/>
              </w:rPr>
              <w:t xml:space="preserve"> i zarażeń</w:t>
            </w:r>
            <w:r w:rsidR="00654EA1" w:rsidRPr="00B95223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654EA1">
              <w:rPr>
                <w:rFonts w:cstheme="minorHAnsi"/>
                <w:sz w:val="20"/>
                <w:szCs w:val="20"/>
              </w:rPr>
              <w:t>10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9A4F51" w:rsidTr="00AD3F08">
        <w:tc>
          <w:tcPr>
            <w:tcW w:w="3796" w:type="dxa"/>
            <w:gridSpan w:val="3"/>
          </w:tcPr>
          <w:p w:rsidR="009A4F51" w:rsidRDefault="009A4F51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9A4F51" w:rsidRPr="00FA459B" w:rsidRDefault="00E12A65" w:rsidP="00FA459B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9A4F51" w:rsidRPr="00B4771B" w:rsidRDefault="009A4F51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9A4F51" w:rsidRDefault="009A4F51" w:rsidP="00AD3F08">
            <w:pPr>
              <w:jc w:val="center"/>
            </w:pPr>
          </w:p>
          <w:p w:rsidR="009A4F51" w:rsidRPr="00B4771B" w:rsidRDefault="009A4F51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9A4F51" w:rsidRPr="00B4771B" w:rsidRDefault="009A4F51" w:rsidP="00AD3F08">
            <w:pPr>
              <w:jc w:val="center"/>
            </w:pPr>
            <w:r>
              <w:t>-</w:t>
            </w:r>
          </w:p>
        </w:tc>
      </w:tr>
      <w:tr w:rsidR="009A4F51" w:rsidTr="00AD3F08">
        <w:tc>
          <w:tcPr>
            <w:tcW w:w="3796" w:type="dxa"/>
            <w:gridSpan w:val="3"/>
          </w:tcPr>
          <w:p w:rsidR="009A4F51" w:rsidRDefault="009A4F51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9A4F51" w:rsidRPr="00FA459B" w:rsidRDefault="00F02AF6" w:rsidP="00FA459B">
            <w:pPr>
              <w:jc w:val="center"/>
            </w:pPr>
            <w:r w:rsidRPr="00FA459B">
              <w:t>1</w:t>
            </w:r>
            <w:r w:rsidR="00FA459B" w:rsidRPr="00FA459B">
              <w:t>0</w:t>
            </w:r>
          </w:p>
        </w:tc>
        <w:tc>
          <w:tcPr>
            <w:tcW w:w="1473" w:type="dxa"/>
            <w:gridSpan w:val="2"/>
          </w:tcPr>
          <w:p w:rsidR="009A4F51" w:rsidRPr="00B4771B" w:rsidRDefault="009A4F51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9A4F51" w:rsidRPr="00B4771B" w:rsidRDefault="009A4F51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9A4F51" w:rsidRPr="00B4771B" w:rsidRDefault="009A4F51" w:rsidP="00AD3F08">
            <w:pPr>
              <w:jc w:val="center"/>
            </w:pPr>
            <w:r>
              <w:t>-</w:t>
            </w:r>
          </w:p>
        </w:tc>
      </w:tr>
      <w:tr w:rsidR="009A4F51" w:rsidTr="00AD3F08">
        <w:tc>
          <w:tcPr>
            <w:tcW w:w="3796" w:type="dxa"/>
            <w:gridSpan w:val="3"/>
          </w:tcPr>
          <w:p w:rsidR="009A4F51" w:rsidRDefault="009A4F51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9A4F51" w:rsidRPr="00FA459B" w:rsidRDefault="009A4F51" w:rsidP="00AD3F08">
            <w:pPr>
              <w:jc w:val="center"/>
            </w:pPr>
            <w:r w:rsidRPr="00FA459B">
              <w:t>5</w:t>
            </w:r>
          </w:p>
        </w:tc>
        <w:tc>
          <w:tcPr>
            <w:tcW w:w="1473" w:type="dxa"/>
            <w:gridSpan w:val="2"/>
          </w:tcPr>
          <w:p w:rsidR="009A4F51" w:rsidRPr="00B4771B" w:rsidRDefault="009A4F51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9A4F51" w:rsidRPr="00B4771B" w:rsidRDefault="009A4F51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9A4F51" w:rsidRPr="00B4771B" w:rsidRDefault="009A4F51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FA459B" w:rsidRDefault="00FA459B" w:rsidP="00230562">
            <w:pPr>
              <w:jc w:val="center"/>
            </w:pPr>
            <w:r w:rsidRPr="00FA459B">
              <w:t>3</w:t>
            </w:r>
            <w:r w:rsidR="00F02AF6" w:rsidRPr="00FA459B">
              <w:t>5</w:t>
            </w:r>
          </w:p>
        </w:tc>
        <w:tc>
          <w:tcPr>
            <w:tcW w:w="1473" w:type="dxa"/>
            <w:gridSpan w:val="2"/>
          </w:tcPr>
          <w:p w:rsidR="00AD3F08" w:rsidRPr="00B4771B" w:rsidRDefault="009A4F51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9A4F51" w:rsidP="00AD3F08">
            <w:pPr>
              <w:jc w:val="center"/>
            </w:pPr>
            <w:r>
              <w:t>2</w:t>
            </w:r>
          </w:p>
        </w:tc>
        <w:tc>
          <w:tcPr>
            <w:tcW w:w="1611" w:type="dxa"/>
            <w:gridSpan w:val="3"/>
          </w:tcPr>
          <w:p w:rsidR="00AD3F08" w:rsidRPr="00B4771B" w:rsidRDefault="009A4F51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FA459B" w:rsidRDefault="009A4F51" w:rsidP="00AD3F08">
            <w:pPr>
              <w:jc w:val="center"/>
            </w:pPr>
            <w:r w:rsidRPr="00FA459B">
              <w:t>60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9A4F51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FA459B" w:rsidRDefault="00FA459B" w:rsidP="00E12A65">
            <w:pPr>
              <w:jc w:val="center"/>
            </w:pPr>
            <w:r w:rsidRPr="00FA459B">
              <w:t>2</w:t>
            </w:r>
            <w:r w:rsidR="00E12A65">
              <w:t>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FA459B" w:rsidRDefault="009A4F51" w:rsidP="00AD3F08">
            <w:pPr>
              <w:jc w:val="center"/>
            </w:pPr>
            <w:r w:rsidRPr="00FA459B">
              <w:t>10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egzaminu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FA1C10" w:rsidP="00FA1C10">
            <w:pPr>
              <w:rPr>
                <w:sz w:val="20"/>
                <w:szCs w:val="20"/>
              </w:rPr>
            </w:pPr>
            <w:proofErr w:type="gramStart"/>
            <w:r w:rsidRPr="00B95223">
              <w:rPr>
                <w:sz w:val="20"/>
                <w:szCs w:val="20"/>
              </w:rPr>
              <w:t>pr</w:t>
            </w:r>
            <w:r w:rsidR="00AD3F08" w:rsidRPr="00B95223">
              <w:rPr>
                <w:sz w:val="20"/>
                <w:szCs w:val="20"/>
              </w:rPr>
              <w:t>aca</w:t>
            </w:r>
            <w:proofErr w:type="gramEnd"/>
            <w:r w:rsidRPr="00B95223">
              <w:rPr>
                <w:sz w:val="20"/>
                <w:szCs w:val="20"/>
              </w:rPr>
              <w:t xml:space="preserve"> </w:t>
            </w:r>
            <w:r w:rsidR="00AD3F08" w:rsidRPr="00B95223">
              <w:rPr>
                <w:sz w:val="20"/>
                <w:szCs w:val="20"/>
              </w:rPr>
              <w:t>dobra</w:t>
            </w:r>
            <w:r w:rsidR="00AD3F08">
              <w:rPr>
                <w:sz w:val="20"/>
                <w:szCs w:val="20"/>
              </w:rPr>
              <w:t xml:space="preserve"> jednak </w:t>
            </w:r>
            <w:r w:rsidR="00AD3F08"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</w:t>
            </w:r>
            <w:r w:rsidR="00FA1C10" w:rsidRPr="00B14C37">
              <w:rPr>
                <w:sz w:val="20"/>
                <w:szCs w:val="20"/>
              </w:rPr>
              <w:t xml:space="preserve"> z </w:t>
            </w:r>
            <w:r>
              <w:rPr>
                <w:sz w:val="20"/>
                <w:szCs w:val="20"/>
              </w:rPr>
              <w:t xml:space="preserve">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737AA4">
            <w:pPr>
              <w:rPr>
                <w:sz w:val="20"/>
                <w:szCs w:val="20"/>
              </w:rPr>
            </w:pPr>
            <w:r w:rsidRPr="00FA459B">
              <w:rPr>
                <w:sz w:val="20"/>
                <w:szCs w:val="20"/>
              </w:rPr>
              <w:t>8</w:t>
            </w:r>
            <w:r w:rsidR="00737AA4" w:rsidRPr="00FA459B">
              <w:rPr>
                <w:sz w:val="20"/>
                <w:szCs w:val="20"/>
              </w:rPr>
              <w:t>4</w:t>
            </w:r>
            <w:r w:rsidRPr="00FA459B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>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4A6C67" w:rsidTr="0051746A">
        <w:tc>
          <w:tcPr>
            <w:tcW w:w="2078" w:type="dxa"/>
            <w:gridSpan w:val="2"/>
            <w:vMerge w:val="restart"/>
          </w:tcPr>
          <w:p w:rsidR="004A6C67" w:rsidRDefault="004A6C67" w:rsidP="004A6C67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4A6C67" w:rsidRDefault="004A6C67" w:rsidP="004A6C67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pracy</w:t>
            </w:r>
            <w:proofErr w:type="gramEnd"/>
            <w:r>
              <w:rPr>
                <w:b/>
                <w:sz w:val="20"/>
              </w:rPr>
              <w:t xml:space="preserve"> pisemnej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6C67" w:rsidRPr="001D62B6" w:rsidRDefault="004A6C67" w:rsidP="004A6C67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A6C67" w:rsidRPr="001D62B6" w:rsidRDefault="004A6C67" w:rsidP="004A6C67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4A6C67" w:rsidTr="00AD3F08">
        <w:tc>
          <w:tcPr>
            <w:tcW w:w="2078" w:type="dxa"/>
            <w:gridSpan w:val="2"/>
            <w:vMerge/>
          </w:tcPr>
          <w:p w:rsidR="004A6C67" w:rsidRDefault="004A6C67" w:rsidP="004A6C6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6C67" w:rsidRDefault="004A6C67" w:rsidP="004A6C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A6C67" w:rsidRDefault="004A6C67" w:rsidP="004A6C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4A6C67" w:rsidTr="00AD3F08">
        <w:tc>
          <w:tcPr>
            <w:tcW w:w="2078" w:type="dxa"/>
            <w:gridSpan w:val="2"/>
            <w:vMerge/>
          </w:tcPr>
          <w:p w:rsidR="004A6C67" w:rsidRDefault="004A6C67" w:rsidP="004A6C6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6C67" w:rsidRDefault="004A6C67" w:rsidP="004A6C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A6C67" w:rsidRDefault="004A6C67" w:rsidP="004A6C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4A6C67" w:rsidTr="00AD3F08">
        <w:tc>
          <w:tcPr>
            <w:tcW w:w="2078" w:type="dxa"/>
            <w:gridSpan w:val="2"/>
            <w:vMerge/>
          </w:tcPr>
          <w:p w:rsidR="004A6C67" w:rsidRDefault="004A6C67" w:rsidP="004A6C6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6C67" w:rsidRPr="007C57FC" w:rsidRDefault="004A6C67" w:rsidP="004A6C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4A6C67" w:rsidRDefault="004A6C67" w:rsidP="004A6C67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A6C67" w:rsidRDefault="004A6C67" w:rsidP="004A6C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4A6C67" w:rsidTr="00AD3F08">
        <w:tc>
          <w:tcPr>
            <w:tcW w:w="2078" w:type="dxa"/>
            <w:gridSpan w:val="2"/>
            <w:vMerge/>
          </w:tcPr>
          <w:p w:rsidR="004A6C67" w:rsidRDefault="004A6C67" w:rsidP="004A6C6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6C67" w:rsidRDefault="004A6C67" w:rsidP="004A6C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A6C67" w:rsidRDefault="004A6C67" w:rsidP="004A6C67">
            <w:pPr>
              <w:rPr>
                <w:sz w:val="20"/>
                <w:szCs w:val="20"/>
              </w:rPr>
            </w:pPr>
            <w:r w:rsidRPr="00FA459B">
              <w:rPr>
                <w:sz w:val="20"/>
                <w:szCs w:val="20"/>
              </w:rPr>
              <w:t>80,5-</w:t>
            </w:r>
            <w:r>
              <w:rPr>
                <w:sz w:val="20"/>
                <w:szCs w:val="20"/>
              </w:rPr>
              <w:t>90%</w:t>
            </w:r>
          </w:p>
        </w:tc>
      </w:tr>
      <w:tr w:rsidR="004A6C67" w:rsidTr="00AD3F08">
        <w:tc>
          <w:tcPr>
            <w:tcW w:w="2078" w:type="dxa"/>
            <w:gridSpan w:val="2"/>
            <w:vMerge/>
          </w:tcPr>
          <w:p w:rsidR="004A6C67" w:rsidRDefault="004A6C67" w:rsidP="004A6C6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6C67" w:rsidRDefault="004A6C67" w:rsidP="004A6C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A6C67" w:rsidRDefault="004A6C67" w:rsidP="004A6C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2B2DBA" w:rsidRPr="002B2DBA" w:rsidRDefault="002B2DBA" w:rsidP="002B2DBA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2B2DBA">
              <w:rPr>
                <w:sz w:val="20"/>
                <w:szCs w:val="20"/>
              </w:rPr>
              <w:t>Gospodarek E., Mikucka A./</w:t>
            </w:r>
            <w:proofErr w:type="gramStart"/>
            <w:r w:rsidRPr="002B2DBA">
              <w:rPr>
                <w:sz w:val="20"/>
                <w:szCs w:val="20"/>
              </w:rPr>
              <w:t>red</w:t>
            </w:r>
            <w:proofErr w:type="gramEnd"/>
            <w:r w:rsidRPr="002B2DBA">
              <w:rPr>
                <w:sz w:val="20"/>
                <w:szCs w:val="20"/>
              </w:rPr>
              <w:t>. Mikrobiologia w kosmetologii Warszawa 2015</w:t>
            </w:r>
          </w:p>
          <w:p w:rsidR="002B2DBA" w:rsidRPr="002B2DBA" w:rsidRDefault="002B2DBA" w:rsidP="002B2DBA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2B2DBA">
              <w:rPr>
                <w:sz w:val="20"/>
                <w:szCs w:val="20"/>
              </w:rPr>
              <w:t>Gospodarek-</w:t>
            </w:r>
            <w:proofErr w:type="spellStart"/>
            <w:r w:rsidRPr="002B2DBA">
              <w:rPr>
                <w:sz w:val="20"/>
                <w:szCs w:val="20"/>
              </w:rPr>
              <w:t>Komkowska</w:t>
            </w:r>
            <w:proofErr w:type="spellEnd"/>
            <w:r w:rsidRPr="002B2DBA">
              <w:rPr>
                <w:sz w:val="20"/>
                <w:szCs w:val="20"/>
              </w:rPr>
              <w:t xml:space="preserve"> E., Mikulska A. Mikrobiologia w dermatologii, wenerologii oraz w medycynie estetycznej i kosmetologii Warszawa 2021 </w:t>
            </w:r>
          </w:p>
          <w:p w:rsidR="00AD3F08" w:rsidRDefault="002B2DBA" w:rsidP="002B2DBA">
            <w:pPr>
              <w:rPr>
                <w:b/>
                <w:sz w:val="28"/>
              </w:rPr>
            </w:pPr>
            <w:r w:rsidRPr="002B2DBA">
              <w:rPr>
                <w:sz w:val="20"/>
                <w:szCs w:val="20"/>
              </w:rPr>
              <w:t>Boroń-Kaczmarska A., Wiercińska-Drapała A. Choroby zakaźne i pasożytnicze T.1 Warszawa 2022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0D3F62" w:rsidRPr="00FA459B" w:rsidRDefault="000D3F62" w:rsidP="002B2DBA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FA459B">
              <w:rPr>
                <w:sz w:val="20"/>
                <w:szCs w:val="20"/>
              </w:rPr>
              <w:t>Dudzińska-Bajorek B. Skrypt do ćwiczeń z mikrobiologii dla studentów kierunków medycznych i inżynierskich”, Gniezno 2020</w:t>
            </w:r>
          </w:p>
          <w:p w:rsidR="002B2DBA" w:rsidRPr="002B2DBA" w:rsidRDefault="002B2DBA" w:rsidP="002B2DBA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2B2DBA">
              <w:rPr>
                <w:sz w:val="20"/>
                <w:szCs w:val="20"/>
              </w:rPr>
              <w:t>„Diagnostyka mikrobiologiczna”, Eligia Szewczyk, Wydawnictwo Naukowe PWN, Warszawa 2005, wyd. 1</w:t>
            </w:r>
          </w:p>
          <w:p w:rsidR="00AD3F08" w:rsidRPr="00FA459B" w:rsidRDefault="002B2DBA" w:rsidP="00FA459B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2B2DBA">
              <w:rPr>
                <w:sz w:val="20"/>
                <w:szCs w:val="20"/>
              </w:rPr>
              <w:t xml:space="preserve">„Podstawowe procedury laboratoryjne w bakteriologii klinicznej”, Anna </w:t>
            </w:r>
            <w:proofErr w:type="spellStart"/>
            <w:r w:rsidRPr="002B2DBA">
              <w:rPr>
                <w:sz w:val="20"/>
                <w:szCs w:val="20"/>
              </w:rPr>
              <w:t>Przondo-Mordarska</w:t>
            </w:r>
            <w:proofErr w:type="spellEnd"/>
            <w:r w:rsidRPr="002B2DBA">
              <w:rPr>
                <w:sz w:val="20"/>
                <w:szCs w:val="20"/>
              </w:rPr>
              <w:t>, Wydawnictwo Lekarskie PZWL, Warszawa 2005, wyd. 1.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2B2DBA" w:rsidRPr="002B2DBA" w:rsidRDefault="007C1D6C" w:rsidP="007C1D6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Ogólna charakterystyka </w:t>
            </w:r>
            <w:r w:rsidR="002B2DBA" w:rsidRPr="002B2DBA">
              <w:rPr>
                <w:rFonts w:cstheme="minorHAnsi"/>
              </w:rPr>
              <w:t xml:space="preserve">i podział mikroorganizmów (w ramach przypomnienia materiału). Definicje: zakażenie, zarażenie, wrota zakażenia, drogi zakażenia i przenoszenia drobnoustrojów, rezerwuary </w:t>
            </w:r>
            <w:r w:rsidR="004F16D4" w:rsidRPr="00FA459B">
              <w:rPr>
                <w:rFonts w:cstheme="minorHAnsi"/>
              </w:rPr>
              <w:t>patogenów</w:t>
            </w:r>
          </w:p>
          <w:p w:rsidR="00AD3F08" w:rsidRPr="007C1D6C" w:rsidRDefault="00AD3F08" w:rsidP="007C1D6C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B95223" w:rsidRDefault="00E12A65" w:rsidP="00AD3F0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1D6C" w:rsidTr="00AD3F08">
        <w:tc>
          <w:tcPr>
            <w:tcW w:w="515" w:type="dxa"/>
          </w:tcPr>
          <w:p w:rsidR="007C1D6C" w:rsidRPr="00E87231" w:rsidRDefault="007C1D6C" w:rsidP="007C1D6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7C1D6C" w:rsidRPr="007C1D6C" w:rsidRDefault="007C1D6C" w:rsidP="007C1D6C">
            <w:pPr>
              <w:jc w:val="both"/>
              <w:rPr>
                <w:rFonts w:cstheme="minorHAnsi"/>
              </w:rPr>
            </w:pPr>
            <w:r w:rsidRPr="007C1D6C">
              <w:rPr>
                <w:rFonts w:cstheme="minorHAnsi"/>
              </w:rPr>
              <w:t>Organizacja i rola laboratorium mikrobiologicznego. Dezynfekcja i sterylizacja. Metody dezynfekcji i sterylizacji powietrza, powierzchni, sprzętów, skóry itp. (znaczenie dla bezpieczeństwa personelu i pacjenta, znaczenie odzieży ochronnej i rękawic itp.)</w:t>
            </w:r>
          </w:p>
          <w:p w:rsidR="007C1D6C" w:rsidRPr="007C1D6C" w:rsidRDefault="007C1D6C" w:rsidP="007C1D6C">
            <w:pPr>
              <w:jc w:val="both"/>
              <w:rPr>
                <w:rFonts w:cstheme="minorHAnsi"/>
              </w:rPr>
            </w:pPr>
            <w:r w:rsidRPr="007C1D6C">
              <w:rPr>
                <w:rFonts w:cstheme="minorHAnsi"/>
              </w:rPr>
              <w:t>Środki dezynfekcyjne, bezpieczeństwo i skuteczność stosowania</w:t>
            </w:r>
            <w:r>
              <w:rPr>
                <w:rFonts w:cstheme="minorHAnsi"/>
              </w:rPr>
              <w:t>.</w:t>
            </w:r>
          </w:p>
          <w:p w:rsidR="007C1D6C" w:rsidRPr="007C1D6C" w:rsidRDefault="007C1D6C" w:rsidP="007C1D6C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7C1D6C" w:rsidRPr="00FA0F73" w:rsidRDefault="007C1D6C" w:rsidP="007C1D6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C1D6C" w:rsidRPr="00B95223" w:rsidRDefault="00E12A65" w:rsidP="007C1D6C">
            <w:pPr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7C1D6C" w:rsidTr="00AD3F08">
        <w:tc>
          <w:tcPr>
            <w:tcW w:w="515" w:type="dxa"/>
          </w:tcPr>
          <w:p w:rsidR="007C1D6C" w:rsidRPr="00E87231" w:rsidRDefault="007C1D6C" w:rsidP="007C1D6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7C1D6C" w:rsidRPr="007C1D6C" w:rsidRDefault="007C1D6C" w:rsidP="007C1D6C">
            <w:pPr>
              <w:jc w:val="both"/>
              <w:rPr>
                <w:rFonts w:cstheme="minorHAnsi"/>
              </w:rPr>
            </w:pPr>
            <w:r w:rsidRPr="007C1D6C">
              <w:rPr>
                <w:rFonts w:cstheme="minorHAnsi"/>
              </w:rPr>
              <w:t>Właściwości chorobotwórcze drobnoustrojów i odporność organizmu na zakażenie ze szczególnym uwzględnieniem naturalnych barier organizmu i konsekwencji ich przerwania w trakcie zabiegów, także kosmetycznych.</w:t>
            </w:r>
          </w:p>
          <w:p w:rsidR="007C1D6C" w:rsidRPr="007C1D6C" w:rsidRDefault="007C1D6C" w:rsidP="007C1D6C">
            <w:pPr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7C1D6C" w:rsidRPr="00FA0F73" w:rsidRDefault="007C1D6C" w:rsidP="007C1D6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C1D6C" w:rsidRPr="00B95223" w:rsidRDefault="00E12A65" w:rsidP="007C1D6C">
            <w:pPr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7C1D6C" w:rsidTr="00AD3F08">
        <w:tc>
          <w:tcPr>
            <w:tcW w:w="515" w:type="dxa"/>
          </w:tcPr>
          <w:p w:rsidR="007C1D6C" w:rsidRPr="00E87231" w:rsidRDefault="007C1D6C" w:rsidP="007C1D6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7C1D6C" w:rsidRPr="007C1D6C" w:rsidRDefault="007C1D6C" w:rsidP="007C1D6C">
            <w:pPr>
              <w:jc w:val="both"/>
              <w:rPr>
                <w:rFonts w:cstheme="minorHAnsi"/>
              </w:rPr>
            </w:pPr>
            <w:r w:rsidRPr="007C1D6C">
              <w:rPr>
                <w:rFonts w:cstheme="minorHAnsi"/>
              </w:rPr>
              <w:t>Flora fizjologiczna człowieka, jej znaczenie w odporności na zakażenia, zakażenia endogenne (własną florą), sygnalizacja problemu szczególnej podatności na zakażeni</w:t>
            </w:r>
            <w:r>
              <w:rPr>
                <w:rFonts w:cstheme="minorHAnsi"/>
              </w:rPr>
              <w:t xml:space="preserve">a osób z obniżoną odpornością, </w:t>
            </w:r>
            <w:r w:rsidRPr="007C1D6C">
              <w:rPr>
                <w:rFonts w:cstheme="minorHAnsi"/>
              </w:rPr>
              <w:t xml:space="preserve">nosicielstwo, </w:t>
            </w:r>
            <w:r w:rsidRPr="00B95223">
              <w:rPr>
                <w:rFonts w:cstheme="minorHAnsi"/>
              </w:rPr>
              <w:t>kolonizacja</w:t>
            </w:r>
            <w:r w:rsidR="00FF447E" w:rsidRPr="00B95223">
              <w:rPr>
                <w:rFonts w:cstheme="minorHAnsi"/>
              </w:rPr>
              <w:t xml:space="preserve"> (zakażenia oportunistyczne)</w:t>
            </w:r>
            <w:r w:rsidRPr="00B95223">
              <w:rPr>
                <w:rFonts w:cstheme="minorHAnsi"/>
              </w:rPr>
              <w:t>.</w:t>
            </w:r>
            <w:r w:rsidRPr="007C1D6C">
              <w:rPr>
                <w:rFonts w:cstheme="minorHAnsi"/>
              </w:rPr>
              <w:t xml:space="preserve"> </w:t>
            </w:r>
          </w:p>
          <w:p w:rsidR="007C1D6C" w:rsidRPr="007C1D6C" w:rsidRDefault="007C1D6C" w:rsidP="007C1D6C">
            <w:pPr>
              <w:jc w:val="both"/>
              <w:rPr>
                <w:rFonts w:cstheme="minorHAnsi"/>
              </w:rPr>
            </w:pPr>
            <w:r w:rsidRPr="007C1D6C">
              <w:rPr>
                <w:rFonts w:cstheme="minorHAnsi"/>
              </w:rPr>
              <w:t>Podstawowe zasady pobierania i transportu materiałów do badań mikrobiologicznych.</w:t>
            </w:r>
          </w:p>
          <w:p w:rsidR="007C1D6C" w:rsidRPr="007C1D6C" w:rsidRDefault="007C1D6C" w:rsidP="007C1D6C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7C1D6C" w:rsidRPr="00FA0F73" w:rsidRDefault="007C1D6C" w:rsidP="007C1D6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C1D6C" w:rsidRPr="00B95223" w:rsidRDefault="00E12A65" w:rsidP="007C1D6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12A65" w:rsidTr="00AD3F08">
        <w:tc>
          <w:tcPr>
            <w:tcW w:w="515" w:type="dxa"/>
          </w:tcPr>
          <w:p w:rsidR="00E12A65" w:rsidRPr="00E87231" w:rsidRDefault="00E12A65" w:rsidP="00E12A6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6569" w:type="dxa"/>
            <w:gridSpan w:val="8"/>
          </w:tcPr>
          <w:p w:rsidR="00E12A65" w:rsidRDefault="00E12A65" w:rsidP="00E12A6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Pr="007C1D6C">
              <w:rPr>
                <w:rFonts w:cstheme="minorHAnsi"/>
              </w:rPr>
              <w:t>mówienie bezpieczeństwa pracy w laboratorium</w:t>
            </w:r>
            <w:r>
              <w:rPr>
                <w:rFonts w:cstheme="minorHAnsi"/>
              </w:rPr>
              <w:t>. Z</w:t>
            </w:r>
            <w:r w:rsidRPr="007C1D6C">
              <w:rPr>
                <w:rFonts w:cstheme="minorHAnsi"/>
              </w:rPr>
              <w:t>apoznanie z laboratorium (sprzęt, podstawowe podłoża używane w diagnostyce mikrobiologicznej)</w:t>
            </w:r>
            <w:r>
              <w:rPr>
                <w:rFonts w:cstheme="minorHAnsi"/>
              </w:rPr>
              <w:t>.</w:t>
            </w:r>
          </w:p>
          <w:p w:rsidR="00E12A65" w:rsidRPr="007C1D6C" w:rsidRDefault="00E12A65" w:rsidP="00E12A65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2A65" w:rsidRPr="00EB7178" w:rsidRDefault="00E12A65" w:rsidP="00E12A65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E12A65" w:rsidRPr="00B95223" w:rsidRDefault="00E12A65" w:rsidP="00E12A65">
            <w:pPr>
              <w:rPr>
                <w:b/>
              </w:rPr>
            </w:pPr>
            <w:r w:rsidRPr="00B95223">
              <w:rPr>
                <w:b/>
              </w:rPr>
              <w:t>2</w:t>
            </w:r>
          </w:p>
        </w:tc>
      </w:tr>
      <w:tr w:rsidR="00E12A65" w:rsidTr="00AD3F08">
        <w:tc>
          <w:tcPr>
            <w:tcW w:w="515" w:type="dxa"/>
          </w:tcPr>
          <w:p w:rsidR="00E12A65" w:rsidRPr="00E87231" w:rsidRDefault="00E12A65" w:rsidP="00E12A6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E12A65" w:rsidRPr="00FA459B" w:rsidRDefault="00E12A65" w:rsidP="00E12A65">
            <w:pPr>
              <w:jc w:val="both"/>
              <w:rPr>
                <w:rFonts w:cstheme="minorHAnsi"/>
              </w:rPr>
            </w:pPr>
            <w:r w:rsidRPr="00FA459B">
              <w:rPr>
                <w:rFonts w:cstheme="minorHAnsi"/>
              </w:rPr>
              <w:t>Posiew zawiesiny bakteryjnej (pałeczki laktozo dodatnie i ujemne, gro</w:t>
            </w:r>
            <w:r>
              <w:rPr>
                <w:rFonts w:cstheme="minorHAnsi"/>
              </w:rPr>
              <w:t xml:space="preserve">nkowce, </w:t>
            </w:r>
            <w:proofErr w:type="spellStart"/>
            <w:r>
              <w:rPr>
                <w:rFonts w:cstheme="minorHAnsi"/>
              </w:rPr>
              <w:t>enterokoki</w:t>
            </w:r>
            <w:proofErr w:type="spellEnd"/>
            <w:r>
              <w:rPr>
                <w:rFonts w:cstheme="minorHAnsi"/>
              </w:rPr>
              <w:t>, paciorkowce</w:t>
            </w:r>
            <w:r w:rsidRPr="00FA459B">
              <w:rPr>
                <w:rFonts w:cstheme="minorHAnsi"/>
              </w:rPr>
              <w:t>) na podłoża warstwowe i wybiórcze.</w:t>
            </w:r>
          </w:p>
          <w:p w:rsidR="00E12A65" w:rsidRPr="00FA459B" w:rsidRDefault="00E12A65" w:rsidP="00E12A65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2A65" w:rsidRDefault="00E12A65" w:rsidP="00E12A65">
            <w:r w:rsidRPr="00585A5F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E12A65" w:rsidRPr="00B95223" w:rsidRDefault="00E12A65" w:rsidP="00E12A65">
            <w:pPr>
              <w:rPr>
                <w:b/>
              </w:rPr>
            </w:pPr>
            <w:r w:rsidRPr="00B95223">
              <w:rPr>
                <w:b/>
              </w:rPr>
              <w:t>2</w:t>
            </w:r>
          </w:p>
        </w:tc>
      </w:tr>
      <w:tr w:rsidR="00E12A65" w:rsidTr="00AD3F08">
        <w:tc>
          <w:tcPr>
            <w:tcW w:w="515" w:type="dxa"/>
          </w:tcPr>
          <w:p w:rsidR="00E12A65" w:rsidRPr="00E87231" w:rsidRDefault="00E12A65" w:rsidP="00E12A6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E12A65" w:rsidRPr="00FA459B" w:rsidRDefault="00E12A65" w:rsidP="00E12A65">
            <w:pPr>
              <w:jc w:val="both"/>
              <w:rPr>
                <w:rFonts w:cstheme="minorHAnsi"/>
              </w:rPr>
            </w:pPr>
            <w:r w:rsidRPr="00FA459B">
              <w:rPr>
                <w:rFonts w:cstheme="minorHAnsi"/>
              </w:rPr>
              <w:t xml:space="preserve">Omówienie wykonanych hodowli bakteryjnych z </w:t>
            </w:r>
            <w:r>
              <w:rPr>
                <w:rFonts w:cstheme="minorHAnsi"/>
              </w:rPr>
              <w:t>p</w:t>
            </w:r>
            <w:r w:rsidRPr="00FA459B">
              <w:rPr>
                <w:rFonts w:cstheme="minorHAnsi"/>
              </w:rPr>
              <w:t xml:space="preserve">odziałem na grupy drobnoustrojów, charakter ich wzrostu na poszczególnych podłożach, posiew na podłoża </w:t>
            </w:r>
            <w:proofErr w:type="spellStart"/>
            <w:r w:rsidRPr="00FA459B">
              <w:rPr>
                <w:rFonts w:cstheme="minorHAnsi"/>
              </w:rPr>
              <w:t>chromogenne</w:t>
            </w:r>
            <w:proofErr w:type="spellEnd"/>
            <w:r w:rsidRPr="00FA459B">
              <w:rPr>
                <w:rFonts w:cstheme="minorHAnsi"/>
              </w:rPr>
              <w:t>.</w:t>
            </w:r>
          </w:p>
          <w:p w:rsidR="00E12A65" w:rsidRPr="00FA459B" w:rsidRDefault="00E12A65" w:rsidP="00E12A65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2A65" w:rsidRDefault="00E12A65" w:rsidP="00E12A65">
            <w:r w:rsidRPr="00585A5F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E12A65" w:rsidRPr="00B95223" w:rsidRDefault="00E12A65" w:rsidP="00E12A65">
            <w:pPr>
              <w:rPr>
                <w:b/>
              </w:rPr>
            </w:pPr>
            <w:r w:rsidRPr="00B95223">
              <w:rPr>
                <w:b/>
              </w:rPr>
              <w:t>2</w:t>
            </w:r>
          </w:p>
        </w:tc>
      </w:tr>
      <w:tr w:rsidR="00E12A65" w:rsidTr="00AD3F08">
        <w:tc>
          <w:tcPr>
            <w:tcW w:w="515" w:type="dxa"/>
          </w:tcPr>
          <w:p w:rsidR="00E12A65" w:rsidRPr="00E87231" w:rsidRDefault="00E12A65" w:rsidP="00E12A6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E12A65" w:rsidRPr="00B95223" w:rsidRDefault="00E12A65" w:rsidP="00E12A65">
            <w:pPr>
              <w:jc w:val="both"/>
              <w:rPr>
                <w:rFonts w:cstheme="minorHAnsi"/>
              </w:rPr>
            </w:pPr>
            <w:r w:rsidRPr="00FA459B">
              <w:rPr>
                <w:rFonts w:cstheme="minorHAnsi"/>
              </w:rPr>
              <w:t xml:space="preserve">Wykonanie i ocena preparatów barwionych np. </w:t>
            </w:r>
            <w:r w:rsidRPr="00B95223">
              <w:rPr>
                <w:rFonts w:cstheme="minorHAnsi"/>
              </w:rPr>
              <w:t>metodą Grama, ewentualne wykonanie rysunków.</w:t>
            </w:r>
          </w:p>
          <w:p w:rsidR="00E12A65" w:rsidRPr="00B95223" w:rsidRDefault="00E12A65" w:rsidP="00E12A65">
            <w:pPr>
              <w:jc w:val="both"/>
              <w:rPr>
                <w:rFonts w:cstheme="minorHAnsi"/>
              </w:rPr>
            </w:pPr>
            <w:r w:rsidRPr="00B95223">
              <w:rPr>
                <w:rFonts w:cstheme="minorHAnsi"/>
              </w:rPr>
              <w:t xml:space="preserve">Wykonanie badań czystościowych powierzchni skóry przed i po dezynfekcji oraz </w:t>
            </w:r>
            <w:proofErr w:type="gramStart"/>
            <w:r w:rsidRPr="00B95223">
              <w:rPr>
                <w:rFonts w:cstheme="minorHAnsi"/>
              </w:rPr>
              <w:t>badania  powietrza</w:t>
            </w:r>
            <w:proofErr w:type="gramEnd"/>
            <w:r w:rsidRPr="00B95223">
              <w:rPr>
                <w:rFonts w:cstheme="minorHAnsi"/>
              </w:rPr>
              <w:t>.</w:t>
            </w:r>
          </w:p>
          <w:p w:rsidR="00E12A65" w:rsidRPr="00FA459B" w:rsidRDefault="00E12A65" w:rsidP="00E12A65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2A65" w:rsidRDefault="00E12A65" w:rsidP="00E12A65">
            <w:r w:rsidRPr="00585A5F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E12A65" w:rsidRPr="00B95223" w:rsidRDefault="00E12A65" w:rsidP="00E12A65">
            <w:pPr>
              <w:rPr>
                <w:b/>
              </w:rPr>
            </w:pPr>
            <w:r w:rsidRPr="00B95223">
              <w:rPr>
                <w:b/>
              </w:rPr>
              <w:t>2</w:t>
            </w:r>
          </w:p>
        </w:tc>
      </w:tr>
      <w:tr w:rsidR="00E12A65" w:rsidTr="00AD3F08">
        <w:tc>
          <w:tcPr>
            <w:tcW w:w="515" w:type="dxa"/>
          </w:tcPr>
          <w:p w:rsidR="00E12A65" w:rsidRPr="00E87231" w:rsidRDefault="00E12A65" w:rsidP="00E12A6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E12A65" w:rsidRPr="00FA459B" w:rsidRDefault="00E12A65" w:rsidP="00E12A65">
            <w:pPr>
              <w:jc w:val="both"/>
              <w:rPr>
                <w:rFonts w:cstheme="minorHAnsi"/>
              </w:rPr>
            </w:pPr>
            <w:r w:rsidRPr="00FA459B">
              <w:rPr>
                <w:rFonts w:cstheme="minorHAnsi"/>
              </w:rPr>
              <w:t>Ocena i omówienie wykonanych na poprzednich ćwiczeniach posiewów, próba identyfikacji drobnoustrojów chorobotwórczych.</w:t>
            </w:r>
          </w:p>
          <w:p w:rsidR="00E12A65" w:rsidRPr="00FA459B" w:rsidRDefault="00E12A65" w:rsidP="00E12A65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2A65" w:rsidRDefault="00E12A65" w:rsidP="00E12A65">
            <w:r w:rsidRPr="00585A5F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E12A65" w:rsidRPr="00B95223" w:rsidRDefault="00E12A65" w:rsidP="00E12A65">
            <w:pPr>
              <w:rPr>
                <w:b/>
              </w:rPr>
            </w:pPr>
            <w:r w:rsidRPr="00B95223">
              <w:rPr>
                <w:b/>
              </w:rPr>
              <w:t>2</w:t>
            </w:r>
          </w:p>
        </w:tc>
      </w:tr>
      <w:tr w:rsidR="00E12A65" w:rsidTr="00AD3F08">
        <w:tc>
          <w:tcPr>
            <w:tcW w:w="515" w:type="dxa"/>
          </w:tcPr>
          <w:p w:rsidR="00E12A65" w:rsidRPr="00E87231" w:rsidRDefault="00E12A65" w:rsidP="00E12A6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E12A65" w:rsidRPr="00FA459B" w:rsidRDefault="00E12A65" w:rsidP="00E12A65">
            <w:pPr>
              <w:jc w:val="both"/>
              <w:rPr>
                <w:rFonts w:cstheme="minorHAnsi"/>
              </w:rPr>
            </w:pPr>
            <w:r w:rsidRPr="00FA459B">
              <w:rPr>
                <w:rFonts w:cstheme="minorHAnsi"/>
              </w:rPr>
              <w:t xml:space="preserve">Omówienie podstawowych testów diagnostycznych np. </w:t>
            </w:r>
            <w:proofErr w:type="spellStart"/>
            <w:r w:rsidRPr="00FA459B">
              <w:rPr>
                <w:rFonts w:cstheme="minorHAnsi"/>
              </w:rPr>
              <w:t>koagulaza</w:t>
            </w:r>
            <w:proofErr w:type="spellEnd"/>
            <w:r w:rsidRPr="00FA459B">
              <w:rPr>
                <w:rFonts w:cstheme="minorHAnsi"/>
              </w:rPr>
              <w:t xml:space="preserve"> – gronkowce </w:t>
            </w:r>
            <w:proofErr w:type="spellStart"/>
            <w:r w:rsidRPr="00FA459B">
              <w:rPr>
                <w:rFonts w:cstheme="minorHAnsi"/>
                <w:i/>
              </w:rPr>
              <w:t>Optochina</w:t>
            </w:r>
            <w:proofErr w:type="spellEnd"/>
            <w:r w:rsidRPr="00FA459B">
              <w:rPr>
                <w:rFonts w:cstheme="minorHAnsi"/>
              </w:rPr>
              <w:t xml:space="preserve"> – </w:t>
            </w:r>
            <w:proofErr w:type="spellStart"/>
            <w:proofErr w:type="gramStart"/>
            <w:r w:rsidRPr="00FA459B">
              <w:rPr>
                <w:rFonts w:cstheme="minorHAnsi"/>
                <w:i/>
              </w:rPr>
              <w:t>Streptococcus</w:t>
            </w:r>
            <w:proofErr w:type="spellEnd"/>
            <w:r w:rsidRPr="00FA459B">
              <w:rPr>
                <w:rFonts w:cstheme="minorHAnsi"/>
                <w:i/>
              </w:rPr>
              <w:t xml:space="preserve">  </w:t>
            </w:r>
            <w:proofErr w:type="spellStart"/>
            <w:r w:rsidRPr="00FA459B">
              <w:rPr>
                <w:rFonts w:cstheme="minorHAnsi"/>
                <w:i/>
              </w:rPr>
              <w:t>pneumoniae</w:t>
            </w:r>
            <w:proofErr w:type="spellEnd"/>
            <w:proofErr w:type="gramEnd"/>
            <w:r w:rsidRPr="00FA459B">
              <w:rPr>
                <w:rFonts w:cstheme="minorHAnsi"/>
              </w:rPr>
              <w:t>.</w:t>
            </w:r>
          </w:p>
          <w:p w:rsidR="00E12A65" w:rsidRPr="00FA459B" w:rsidRDefault="00E12A65" w:rsidP="00E12A65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2A65" w:rsidRDefault="00E12A65" w:rsidP="00E12A65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12A65" w:rsidRDefault="00E12A65" w:rsidP="00E12A65">
            <w:r>
              <w:rPr>
                <w:b/>
              </w:rPr>
              <w:t>2,5</w:t>
            </w:r>
          </w:p>
        </w:tc>
      </w:tr>
      <w:tr w:rsidR="00E12A65" w:rsidTr="00AD3F08">
        <w:tc>
          <w:tcPr>
            <w:tcW w:w="515" w:type="dxa"/>
          </w:tcPr>
          <w:p w:rsidR="00E12A65" w:rsidRPr="00E87231" w:rsidRDefault="00E12A65" w:rsidP="00E12A6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E12A65" w:rsidRDefault="00E12A65" w:rsidP="00E12A6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7C1D6C">
              <w:rPr>
                <w:rFonts w:cstheme="minorHAnsi"/>
              </w:rPr>
              <w:t>rótka charakterystyka metod oznaczania lekooporności</w:t>
            </w:r>
            <w:r>
              <w:rPr>
                <w:rFonts w:cstheme="minorHAnsi"/>
              </w:rPr>
              <w:t>.</w:t>
            </w:r>
          </w:p>
          <w:p w:rsidR="00E12A65" w:rsidRPr="007C1D6C" w:rsidRDefault="00E12A65" w:rsidP="00E12A65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2A65" w:rsidRDefault="00E12A65" w:rsidP="00E12A65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12A65" w:rsidRDefault="00E12A65" w:rsidP="00E12A65">
            <w:r>
              <w:rPr>
                <w:b/>
              </w:rPr>
              <w:t>2,5</w:t>
            </w:r>
          </w:p>
        </w:tc>
      </w:tr>
    </w:tbl>
    <w:p w:rsidR="00AC7875" w:rsidRDefault="00AC7875" w:rsidP="003A238C">
      <w:pPr>
        <w:jc w:val="center"/>
      </w:pPr>
    </w:p>
    <w:p w:rsidR="0037307B" w:rsidRDefault="0037307B" w:rsidP="003A238C">
      <w:pPr>
        <w:jc w:val="center"/>
      </w:pPr>
    </w:p>
    <w:p w:rsidR="0037307B" w:rsidRDefault="0037307B" w:rsidP="003A238C">
      <w:pPr>
        <w:jc w:val="center"/>
      </w:pPr>
    </w:p>
    <w:p w:rsidR="0037307B" w:rsidRDefault="0037307B" w:rsidP="003A238C">
      <w:pPr>
        <w:jc w:val="center"/>
      </w:pPr>
    </w:p>
    <w:sectPr w:rsidR="0037307B" w:rsidSect="008700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577F9"/>
    <w:multiLevelType w:val="hybridMultilevel"/>
    <w:tmpl w:val="AC9ED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630C9"/>
    <w:rsid w:val="000A1C4E"/>
    <w:rsid w:val="000A659B"/>
    <w:rsid w:val="000B3BF8"/>
    <w:rsid w:val="000D3F62"/>
    <w:rsid w:val="00176E38"/>
    <w:rsid w:val="001D1A51"/>
    <w:rsid w:val="001E764E"/>
    <w:rsid w:val="002007A0"/>
    <w:rsid w:val="00230562"/>
    <w:rsid w:val="00264A78"/>
    <w:rsid w:val="002B2DBA"/>
    <w:rsid w:val="002B5DF9"/>
    <w:rsid w:val="002C1097"/>
    <w:rsid w:val="003260C1"/>
    <w:rsid w:val="00337096"/>
    <w:rsid w:val="0035348C"/>
    <w:rsid w:val="0037307B"/>
    <w:rsid w:val="00396F2E"/>
    <w:rsid w:val="003A238C"/>
    <w:rsid w:val="003A70A2"/>
    <w:rsid w:val="003C2A11"/>
    <w:rsid w:val="003C3034"/>
    <w:rsid w:val="003C6815"/>
    <w:rsid w:val="003C7AE0"/>
    <w:rsid w:val="003E0CC0"/>
    <w:rsid w:val="004179F2"/>
    <w:rsid w:val="004322C7"/>
    <w:rsid w:val="00486DF3"/>
    <w:rsid w:val="004A6C67"/>
    <w:rsid w:val="004B5231"/>
    <w:rsid w:val="004F16D4"/>
    <w:rsid w:val="005137E9"/>
    <w:rsid w:val="005F01CE"/>
    <w:rsid w:val="00631CD1"/>
    <w:rsid w:val="00654EA1"/>
    <w:rsid w:val="006822CD"/>
    <w:rsid w:val="00696A2C"/>
    <w:rsid w:val="006E095B"/>
    <w:rsid w:val="00737AA4"/>
    <w:rsid w:val="00751413"/>
    <w:rsid w:val="00793969"/>
    <w:rsid w:val="007C1D6C"/>
    <w:rsid w:val="00842C7A"/>
    <w:rsid w:val="00855744"/>
    <w:rsid w:val="00856728"/>
    <w:rsid w:val="00870035"/>
    <w:rsid w:val="00880636"/>
    <w:rsid w:val="00880765"/>
    <w:rsid w:val="008D5929"/>
    <w:rsid w:val="008F69AB"/>
    <w:rsid w:val="009002A0"/>
    <w:rsid w:val="009347AB"/>
    <w:rsid w:val="00985F61"/>
    <w:rsid w:val="009A4F51"/>
    <w:rsid w:val="009B59BB"/>
    <w:rsid w:val="00A261A4"/>
    <w:rsid w:val="00A74A98"/>
    <w:rsid w:val="00AC7875"/>
    <w:rsid w:val="00AD3F08"/>
    <w:rsid w:val="00AE2A00"/>
    <w:rsid w:val="00AF5F73"/>
    <w:rsid w:val="00B14C37"/>
    <w:rsid w:val="00B4771B"/>
    <w:rsid w:val="00B57315"/>
    <w:rsid w:val="00B665D7"/>
    <w:rsid w:val="00B82F06"/>
    <w:rsid w:val="00B95223"/>
    <w:rsid w:val="00BE4E32"/>
    <w:rsid w:val="00C103A9"/>
    <w:rsid w:val="00C112C9"/>
    <w:rsid w:val="00C154FD"/>
    <w:rsid w:val="00C24152"/>
    <w:rsid w:val="00C573B3"/>
    <w:rsid w:val="00C74AAF"/>
    <w:rsid w:val="00C93177"/>
    <w:rsid w:val="00CA6AEF"/>
    <w:rsid w:val="00CB4455"/>
    <w:rsid w:val="00CB7408"/>
    <w:rsid w:val="00CB7D2F"/>
    <w:rsid w:val="00D563D3"/>
    <w:rsid w:val="00D7182D"/>
    <w:rsid w:val="00D76ED9"/>
    <w:rsid w:val="00DB480D"/>
    <w:rsid w:val="00DD39BE"/>
    <w:rsid w:val="00DE6DB7"/>
    <w:rsid w:val="00DF2647"/>
    <w:rsid w:val="00E12A65"/>
    <w:rsid w:val="00E42068"/>
    <w:rsid w:val="00E649B8"/>
    <w:rsid w:val="00E87231"/>
    <w:rsid w:val="00EB3110"/>
    <w:rsid w:val="00F02AF6"/>
    <w:rsid w:val="00F10BCB"/>
    <w:rsid w:val="00FA0F73"/>
    <w:rsid w:val="00FA1C10"/>
    <w:rsid w:val="00FA459B"/>
    <w:rsid w:val="00FD6D66"/>
    <w:rsid w:val="00FE54B3"/>
    <w:rsid w:val="00FF0197"/>
    <w:rsid w:val="00FF4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BABF0"/>
  <w15:docId w15:val="{8A388C1C-7715-43BD-A709-915C7B796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00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7C1D6C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F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NWSM Dziekanat</dc:creator>
  <cp:lastModifiedBy>NWSM Dziekanat</cp:lastModifiedBy>
  <cp:revision>2</cp:revision>
  <cp:lastPrinted>2026-05-18T08:30:00Z</cp:lastPrinted>
  <dcterms:created xsi:type="dcterms:W3CDTF">2026-05-18T08:30:00Z</dcterms:created>
  <dcterms:modified xsi:type="dcterms:W3CDTF">2026-05-18T08:30:00Z</dcterms:modified>
</cp:coreProperties>
</file>